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60A9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0CD39B9" w14:textId="5CDD3F8A" w:rsidR="00D65A24" w:rsidRPr="00B11F6B" w:rsidRDefault="00CE60B3" w:rsidP="00D3767E">
      <w:pPr>
        <w:jc w:val="center"/>
        <w:rPr>
          <w:b/>
        </w:rPr>
      </w:pPr>
      <w:r w:rsidRPr="005425D2">
        <w:rPr>
          <w:rStyle w:val="Naglaeno"/>
          <w:rFonts w:cstheme="minorHAnsi"/>
        </w:rPr>
        <w:t xml:space="preserve">Viši stručni suradnik </w:t>
      </w:r>
      <w:r w:rsidR="00C543E5" w:rsidRPr="00C543E5">
        <w:rPr>
          <w:rStyle w:val="Naglaeno"/>
          <w:rFonts w:cstheme="minorHAnsi"/>
        </w:rPr>
        <w:t xml:space="preserve">za zdravstvo, socijalnu skrb, školstvo i predškolstvo </w:t>
      </w:r>
      <w:r w:rsidRPr="005425D2">
        <w:rPr>
          <w:rFonts w:cstheme="minorHAnsi"/>
          <w:b/>
        </w:rPr>
        <w:t>– 1 izvršitelj</w:t>
      </w:r>
    </w:p>
    <w:p w14:paraId="0C2C6486" w14:textId="6DC5AB29" w:rsidR="00D113F2" w:rsidRDefault="00CE60B3" w:rsidP="00D3767E">
      <w:pPr>
        <w:jc w:val="both"/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</w:t>
      </w:r>
      <w:r w:rsidR="00741FF1" w:rsidRPr="002D5CDC">
        <w:t xml:space="preserve">br. </w:t>
      </w:r>
      <w:r w:rsidR="002D5CDC" w:rsidRPr="002D5CDC">
        <w:t>30</w:t>
      </w:r>
      <w:r w:rsidR="00601E61" w:rsidRPr="002D5CDC">
        <w:t>/2</w:t>
      </w:r>
      <w:r w:rsidR="006308AD" w:rsidRPr="002D5CDC">
        <w:t>4</w:t>
      </w:r>
      <w:r w:rsidR="00601E61" w:rsidRPr="002D5CDC">
        <w:t xml:space="preserve"> od </w:t>
      </w:r>
      <w:r w:rsidR="00037687" w:rsidRPr="002D5CDC">
        <w:t>13</w:t>
      </w:r>
      <w:r w:rsidR="00CC6C10" w:rsidRPr="002D5CDC">
        <w:t xml:space="preserve">. </w:t>
      </w:r>
      <w:r w:rsidR="0038417D" w:rsidRPr="002D5CDC">
        <w:t>ožujka</w:t>
      </w:r>
      <w:r w:rsidR="00601E61" w:rsidRPr="002D5CDC">
        <w:t xml:space="preserve"> 202</w:t>
      </w:r>
      <w:r w:rsidR="006308AD" w:rsidRPr="002D5CDC">
        <w:t>4</w:t>
      </w:r>
      <w:r w:rsidR="00601E61" w:rsidRPr="002D5CDC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1FF29A6D" w14:textId="46162808" w:rsidR="00C543E5" w:rsidRDefault="00C543E5" w:rsidP="00C543E5">
      <w:pPr>
        <w:pStyle w:val="Odlomakpopisa"/>
        <w:numPr>
          <w:ilvl w:val="0"/>
          <w:numId w:val="5"/>
        </w:numPr>
        <w:jc w:val="both"/>
      </w:pPr>
      <w:r>
        <w:t>vodi upravni postupak i rješava o upravnim stvarima iz područja predškolstva, školstva, socijalne skrbi i prava obuhvaćenih Odlukom o posebnim oblicima pomoći, rješava i prati izvršavanje prava ostvarenih temeljem javnog natječaja za dodjelu stipendija učenicima i studentima</w:t>
      </w:r>
    </w:p>
    <w:p w14:paraId="391B1A3F" w14:textId="5B0A9F4F" w:rsidR="00C543E5" w:rsidRDefault="00C543E5" w:rsidP="00C543E5">
      <w:pPr>
        <w:pStyle w:val="Odlomakpopisa"/>
        <w:numPr>
          <w:ilvl w:val="0"/>
          <w:numId w:val="5"/>
        </w:numPr>
        <w:jc w:val="both"/>
      </w:pPr>
      <w:r>
        <w:t>priprema dokumentacije iz različitih evidencija u nadležnosti odsjeka za potrebe ostvarenja pojedinih prava korisnika iz svog djelokruga rada</w:t>
      </w:r>
    </w:p>
    <w:p w14:paraId="7BF9C84E" w14:textId="3A480060" w:rsidR="00C543E5" w:rsidRDefault="00C543E5" w:rsidP="00C543E5">
      <w:pPr>
        <w:pStyle w:val="Odlomakpopisa"/>
        <w:numPr>
          <w:ilvl w:val="0"/>
          <w:numId w:val="5"/>
        </w:numPr>
        <w:jc w:val="both"/>
      </w:pPr>
      <w:r>
        <w:t>daje mišljenja, tumačenja i odgovore po predmetima u okviru svoje nadležnosti, prima stranke i rješava po zahtjevima istih u okviru svoje nadležnosti</w:t>
      </w:r>
    </w:p>
    <w:p w14:paraId="139DE7B7" w14:textId="77777777" w:rsidR="00C543E5" w:rsidRDefault="00C543E5" w:rsidP="00C543E5">
      <w:pPr>
        <w:pStyle w:val="Odlomakpopisa"/>
        <w:numPr>
          <w:ilvl w:val="0"/>
          <w:numId w:val="5"/>
        </w:numPr>
        <w:jc w:val="both"/>
      </w:pPr>
      <w:r>
        <w:t>izvršava naloge pročelnika i voditelja odsjeka koji se odnose na službu</w:t>
      </w:r>
    </w:p>
    <w:p w14:paraId="3D8B0938" w14:textId="77777777" w:rsidR="00CC6C10" w:rsidRDefault="00CC6C10" w:rsidP="00CC6C10">
      <w:pPr>
        <w:pStyle w:val="Odlomakpopisa"/>
        <w:jc w:val="both"/>
      </w:pPr>
    </w:p>
    <w:p w14:paraId="42505CCD" w14:textId="4615A468" w:rsidR="00CC5A2B" w:rsidRDefault="00CC5A2B" w:rsidP="00D3767E">
      <w:pPr>
        <w:jc w:val="both"/>
        <w:rPr>
          <w:b/>
        </w:rPr>
      </w:pPr>
      <w:r w:rsidRPr="00CC5A2B">
        <w:rPr>
          <w:b/>
        </w:rPr>
        <w:t>Osnovna bruto plaća</w:t>
      </w:r>
      <w:r w:rsidRPr="007B0935">
        <w:rPr>
          <w:b/>
        </w:rPr>
        <w:t>:</w:t>
      </w:r>
      <w:r w:rsidR="00EC0C22" w:rsidRPr="007B0935">
        <w:rPr>
          <w:b/>
        </w:rPr>
        <w:t xml:space="preserve"> </w:t>
      </w:r>
      <w:r w:rsidR="00AA4111" w:rsidRPr="00AA4111">
        <w:rPr>
          <w:b/>
        </w:rPr>
        <w:t>1</w:t>
      </w:r>
      <w:r w:rsidR="00F124AF">
        <w:rPr>
          <w:b/>
        </w:rPr>
        <w:t>.774,4</w:t>
      </w:r>
      <w:r w:rsidR="0038417D">
        <w:rPr>
          <w:b/>
        </w:rPr>
        <w:t>7</w:t>
      </w:r>
      <w:r w:rsidR="00F124AF">
        <w:rPr>
          <w:b/>
        </w:rPr>
        <w:t xml:space="preserve"> eura</w:t>
      </w:r>
    </w:p>
    <w:p w14:paraId="39DF3F75" w14:textId="77777777" w:rsidR="00F124AF" w:rsidRPr="00F124AF" w:rsidRDefault="00F124AF" w:rsidP="00F124AF">
      <w:pPr>
        <w:spacing w:after="200" w:line="276" w:lineRule="auto"/>
      </w:pPr>
      <w:r w:rsidRPr="00F124AF">
        <w:t>Provjera znanja i sposobnosti obuhvaća:</w:t>
      </w:r>
    </w:p>
    <w:p w14:paraId="44922C04" w14:textId="77777777" w:rsidR="00F124AF" w:rsidRPr="00F124AF" w:rsidRDefault="00F124AF" w:rsidP="00F124AF">
      <w:pPr>
        <w:spacing w:after="200" w:line="276" w:lineRule="auto"/>
        <w:jc w:val="both"/>
      </w:pPr>
      <w:r w:rsidRPr="00F124AF">
        <w:t>- pisano testiranje, provjeru rada na računalu  i intervju.</w:t>
      </w:r>
    </w:p>
    <w:p w14:paraId="36AF7E5B" w14:textId="038B8EAD" w:rsidR="00F124AF" w:rsidRPr="00F124AF" w:rsidRDefault="00F124AF" w:rsidP="00F124AF">
      <w:pPr>
        <w:spacing w:after="200" w:line="276" w:lineRule="auto"/>
        <w:jc w:val="both"/>
      </w:pPr>
      <w:r w:rsidRPr="00F124AF">
        <w:t xml:space="preserve">Najmanje pet dana prije održavanja prethodne provjere znanja i sposobnosti objavit će se putem internet stranice i oglasne ploče Općine Viškovo vrijeme održavanja prethodne provjere znanja i sposobnosti. Kandidati koji ispunjavaju formalne uvjete iz </w:t>
      </w:r>
      <w:r>
        <w:t>natječaja</w:t>
      </w:r>
      <w:r w:rsidRPr="00F124AF">
        <w:t xml:space="preserve"> biti će pozvani na pisano testiranje, provjeru rada na računalu i intervju putem e-maila navedenog na prijavi na </w:t>
      </w:r>
      <w:r>
        <w:t>natječaj</w:t>
      </w:r>
      <w:r w:rsidRPr="00F124AF">
        <w:t xml:space="preserve">. Intervju se provodi samo s kandidatima koji su ostvarili najmanje 50% bodova iz svakog dijela prethodne provjere znanja i sposobnosti kandidata na provedenom testiranju i provjeri rada na računalu. </w:t>
      </w:r>
    </w:p>
    <w:p w14:paraId="6C926BC6" w14:textId="5292A8EB" w:rsidR="00CC5A2B" w:rsidRPr="00010C55" w:rsidRDefault="00CC5A2B" w:rsidP="00EC0C22">
      <w:pPr>
        <w:jc w:val="both"/>
        <w:rPr>
          <w:b/>
        </w:rPr>
      </w:pPr>
      <w:r w:rsidRPr="00010C55">
        <w:t xml:space="preserve">Područje pisanog testiranja obuhvaća područje </w:t>
      </w:r>
      <w:r w:rsidR="00964E27" w:rsidRPr="00010C55">
        <w:t>lokalne i područne (regionalne) samouprave, područje općeg upravnog postupka</w:t>
      </w:r>
      <w:r w:rsidR="00F75FF8" w:rsidRPr="00010C55">
        <w:t xml:space="preserve">, </w:t>
      </w:r>
      <w:r w:rsidR="00964E27" w:rsidRPr="00010C55">
        <w:t>područje</w:t>
      </w:r>
      <w:r w:rsidR="00F75FF8" w:rsidRPr="00010C55">
        <w:t xml:space="preserve"> zdravstva i socijalne skrbi te područje školstva i predškolstva</w:t>
      </w:r>
      <w:r w:rsidR="00964E27" w:rsidRPr="00010C55">
        <w:t>.</w:t>
      </w:r>
    </w:p>
    <w:p w14:paraId="483D84B0" w14:textId="77777777" w:rsidR="00CC5A2B" w:rsidRPr="000311EA" w:rsidRDefault="00CC5A2B" w:rsidP="006810DC">
      <w:pPr>
        <w:spacing w:after="0"/>
        <w:jc w:val="both"/>
        <w:rPr>
          <w:b/>
        </w:rPr>
      </w:pPr>
      <w:r w:rsidRPr="00CA58C2">
        <w:rPr>
          <w:b/>
        </w:rPr>
        <w:t>Pravni i drugi izvori provjere znanja:</w:t>
      </w:r>
    </w:p>
    <w:p w14:paraId="790AFC37" w14:textId="09956902" w:rsidR="006810DC" w:rsidRPr="006810DC" w:rsidRDefault="006810DC" w:rsidP="00E5462B">
      <w:pPr>
        <w:pStyle w:val="Odlomakpopisa"/>
        <w:numPr>
          <w:ilvl w:val="0"/>
          <w:numId w:val="6"/>
        </w:numPr>
        <w:jc w:val="both"/>
        <w:rPr>
          <w:rFonts w:cs="Times New Roman"/>
        </w:rPr>
      </w:pPr>
      <w:r w:rsidRPr="006810DC">
        <w:rPr>
          <w:rFonts w:cs="Times New Roman"/>
        </w:rPr>
        <w:t>Zakon o lokalnoj i područnoj (regionalnoj) samoupravi (Narodne novine br. 33/01, 60/01, 129/05, 109/07, 125/08, 36/09, 36/09, 150/11, 144/12, 19/13, 137/15, 123/17, 98/19, 144/20)</w:t>
      </w:r>
    </w:p>
    <w:p w14:paraId="29B5A28E" w14:textId="7126D01E" w:rsidR="006810DC" w:rsidRDefault="006810DC" w:rsidP="00E5462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6810DC">
        <w:rPr>
          <w:rFonts w:cs="Times New Roman"/>
        </w:rPr>
        <w:t>Zakon o općem upravnom postupku (Narodne novine br. 47/09, 110/21)</w:t>
      </w:r>
    </w:p>
    <w:p w14:paraId="38C43F05" w14:textId="3B172393" w:rsidR="006810DC" w:rsidRDefault="006810DC" w:rsidP="00E5462B">
      <w:pPr>
        <w:pStyle w:val="Odlomakpopisa"/>
        <w:numPr>
          <w:ilvl w:val="0"/>
          <w:numId w:val="6"/>
        </w:numPr>
        <w:jc w:val="both"/>
        <w:rPr>
          <w:rFonts w:cs="Times New Roman"/>
        </w:rPr>
      </w:pPr>
      <w:r w:rsidRPr="006810DC">
        <w:rPr>
          <w:rFonts w:cs="Times New Roman"/>
        </w:rPr>
        <w:t xml:space="preserve">Zakon o socijalnoj skrbi ( Narodne novine br. </w:t>
      </w:r>
      <w:r>
        <w:rPr>
          <w:rFonts w:cs="Times New Roman"/>
        </w:rPr>
        <w:t>18</w:t>
      </w:r>
      <w:r w:rsidRPr="006810DC">
        <w:rPr>
          <w:rFonts w:cs="Times New Roman"/>
        </w:rPr>
        <w:t>/</w:t>
      </w:r>
      <w:r>
        <w:rPr>
          <w:rFonts w:cs="Times New Roman"/>
        </w:rPr>
        <w:t>22</w:t>
      </w:r>
      <w:r w:rsidR="00F124AF">
        <w:rPr>
          <w:rFonts w:cs="Times New Roman"/>
        </w:rPr>
        <w:t>, 46/22, 119/22, 71/23 i 156/23</w:t>
      </w:r>
      <w:r w:rsidRPr="006810DC">
        <w:rPr>
          <w:rFonts w:cs="Times New Roman"/>
        </w:rPr>
        <w:t>)</w:t>
      </w:r>
    </w:p>
    <w:p w14:paraId="1EC0D6DE" w14:textId="0BD81456" w:rsidR="00F75FF8" w:rsidRPr="00C12A41" w:rsidRDefault="00F75FF8" w:rsidP="00E5462B">
      <w:pPr>
        <w:pStyle w:val="Odlomakpopisa"/>
        <w:numPr>
          <w:ilvl w:val="0"/>
          <w:numId w:val="6"/>
        </w:numPr>
        <w:jc w:val="both"/>
        <w:rPr>
          <w:rFonts w:cs="Times New Roman"/>
          <w:color w:val="000000" w:themeColor="text1"/>
        </w:rPr>
      </w:pPr>
      <w:r w:rsidRPr="00C12A41">
        <w:rPr>
          <w:rFonts w:cs="Times New Roman"/>
          <w:color w:val="000000" w:themeColor="text1"/>
        </w:rPr>
        <w:t>Zakon o zdravstvenoj zaštiti (Narodne novine br</w:t>
      </w:r>
      <w:r w:rsidR="00E5462B" w:rsidRPr="00C12A41">
        <w:rPr>
          <w:rFonts w:cs="Times New Roman"/>
          <w:color w:val="000000" w:themeColor="text1"/>
        </w:rPr>
        <w:t>.</w:t>
      </w:r>
      <w:r w:rsidRPr="00C12A41">
        <w:rPr>
          <w:rFonts w:cs="Times New Roman"/>
          <w:color w:val="000000" w:themeColor="text1"/>
        </w:rPr>
        <w:t xml:space="preserve"> 100/18, 125/19, 147/20</w:t>
      </w:r>
      <w:r w:rsidR="002D2952">
        <w:rPr>
          <w:rFonts w:cs="Times New Roman"/>
          <w:color w:val="000000" w:themeColor="text1"/>
        </w:rPr>
        <w:t>, 119/22, 156/22, 33/23</w:t>
      </w:r>
      <w:r w:rsidRPr="00C12A41">
        <w:rPr>
          <w:rFonts w:cs="Times New Roman"/>
          <w:color w:val="000000" w:themeColor="text1"/>
        </w:rPr>
        <w:t>)</w:t>
      </w:r>
    </w:p>
    <w:p w14:paraId="2EBFD3C7" w14:textId="543361BC" w:rsidR="00F75FF8" w:rsidRPr="00C12A41" w:rsidRDefault="00F75FF8" w:rsidP="00E5462B">
      <w:pPr>
        <w:pStyle w:val="Odlomakpopisa"/>
        <w:numPr>
          <w:ilvl w:val="0"/>
          <w:numId w:val="6"/>
        </w:numPr>
        <w:jc w:val="both"/>
        <w:rPr>
          <w:rFonts w:cs="Times New Roman"/>
          <w:color w:val="000000" w:themeColor="text1"/>
        </w:rPr>
      </w:pPr>
      <w:r w:rsidRPr="00C12A41">
        <w:rPr>
          <w:rFonts w:cs="Times New Roman"/>
          <w:color w:val="000000" w:themeColor="text1"/>
        </w:rPr>
        <w:t>Zakon o predškolskom odgoju i obrazovanju (Narodne novine br</w:t>
      </w:r>
      <w:r w:rsidR="00E5462B" w:rsidRPr="00C12A41">
        <w:rPr>
          <w:rFonts w:cs="Times New Roman"/>
          <w:color w:val="000000" w:themeColor="text1"/>
        </w:rPr>
        <w:t>.</w:t>
      </w:r>
      <w:r w:rsidRPr="00C12A41">
        <w:rPr>
          <w:rFonts w:cs="Times New Roman"/>
          <w:color w:val="000000" w:themeColor="text1"/>
        </w:rPr>
        <w:t xml:space="preserve"> </w:t>
      </w:r>
      <w:r w:rsidR="00E5462B" w:rsidRPr="00C12A41">
        <w:rPr>
          <w:rFonts w:cs="Times New Roman"/>
          <w:color w:val="000000" w:themeColor="text1"/>
        </w:rPr>
        <w:t>10/97, 107/07, 94/13, 98/19</w:t>
      </w:r>
      <w:r w:rsidR="00F04765">
        <w:rPr>
          <w:rFonts w:cs="Times New Roman"/>
          <w:color w:val="000000" w:themeColor="text1"/>
        </w:rPr>
        <w:t>, 57/22, 101/23</w:t>
      </w:r>
      <w:r w:rsidRPr="00C12A41">
        <w:rPr>
          <w:rFonts w:cs="Times New Roman"/>
          <w:color w:val="000000" w:themeColor="text1"/>
        </w:rPr>
        <w:t>),</w:t>
      </w:r>
    </w:p>
    <w:p w14:paraId="3829E9AB" w14:textId="77777777" w:rsidR="006810DC" w:rsidRPr="006810DC" w:rsidRDefault="006810DC" w:rsidP="00E5462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6810DC">
        <w:rPr>
          <w:rFonts w:cs="Times New Roman"/>
        </w:rPr>
        <w:t>Zakon o službenicima i namještenicima u lokalnoj i područnoj (regionalnoj) samoupravi (Narodne novine br. 86/08, 61/11, 4/18, 112/19)</w:t>
      </w:r>
    </w:p>
    <w:p w14:paraId="7F849F4B" w14:textId="4F49E9CF" w:rsidR="006810DC" w:rsidRPr="00E5462B" w:rsidRDefault="006810DC" w:rsidP="00E5462B">
      <w:pPr>
        <w:pStyle w:val="Odlomakpopisa"/>
        <w:numPr>
          <w:ilvl w:val="0"/>
          <w:numId w:val="6"/>
        </w:numPr>
      </w:pPr>
      <w:r w:rsidRPr="006810DC">
        <w:t>Uredba o uredskom poslovanju (Narodne novine br. 75/21)</w:t>
      </w:r>
    </w:p>
    <w:p w14:paraId="0BB15944" w14:textId="46EAC1D6" w:rsidR="006810DC" w:rsidRPr="00C12A41" w:rsidRDefault="006810DC" w:rsidP="00C12A4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6810DC">
        <w:rPr>
          <w:rFonts w:cs="Times New Roman"/>
        </w:rPr>
        <w:t xml:space="preserve">Odluka o posebnim oblicima pomoći („Službene novine Općine Viškovo“ broj: </w:t>
      </w:r>
      <w:r w:rsidR="00C12A41">
        <w:rPr>
          <w:rFonts w:cs="Times New Roman"/>
        </w:rPr>
        <w:t>4/22</w:t>
      </w:r>
      <w:r w:rsidR="00840A7A">
        <w:rPr>
          <w:rFonts w:cs="Times New Roman"/>
        </w:rPr>
        <w:t>, 18/22</w:t>
      </w:r>
      <w:r w:rsidRPr="006810DC">
        <w:rPr>
          <w:rFonts w:cs="Times New Roman"/>
        </w:rPr>
        <w:t>)</w:t>
      </w:r>
    </w:p>
    <w:p w14:paraId="15CA34AE" w14:textId="3917E785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eastAsia="Times New Roman"/>
        </w:rPr>
        <w:lastRenderedPageBreak/>
        <w:t xml:space="preserve">Odluka o pravu na jednokratnu godišnju novčanu pomoć starijim osobama („Službene novine Općine Viškovo“ broj </w:t>
      </w:r>
      <w:r>
        <w:rPr>
          <w:rStyle w:val="fontstyle01"/>
          <w:rFonts w:eastAsia="Times New Roman"/>
        </w:rPr>
        <w:t>10/20.</w:t>
      </w:r>
      <w:r w:rsidR="00840A7A">
        <w:rPr>
          <w:rStyle w:val="fontstyle01"/>
          <w:rFonts w:eastAsia="Times New Roman"/>
        </w:rPr>
        <w:t xml:space="preserve">, </w:t>
      </w:r>
      <w:r>
        <w:rPr>
          <w:rStyle w:val="fontstyle01"/>
          <w:rFonts w:eastAsia="Times New Roman"/>
        </w:rPr>
        <w:t>13/20.</w:t>
      </w:r>
      <w:r w:rsidR="00840A7A">
        <w:rPr>
          <w:rStyle w:val="fontstyle01"/>
          <w:rFonts w:eastAsia="Times New Roman"/>
        </w:rPr>
        <w:t>, 2/23</w:t>
      </w:r>
      <w:r w:rsidR="003E4E3D">
        <w:rPr>
          <w:rStyle w:val="fontstyle01"/>
          <w:rFonts w:eastAsia="Times New Roman"/>
        </w:rPr>
        <w:t>., 14/23.</w:t>
      </w:r>
      <w:r>
        <w:rPr>
          <w:rStyle w:val="fontstyle01"/>
          <w:rFonts w:eastAsia="Times New Roman"/>
        </w:rPr>
        <w:t>)</w:t>
      </w:r>
    </w:p>
    <w:p w14:paraId="6C4EB682" w14:textId="703F9CFB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Odluka o socijalnoj skrbi </w:t>
      </w:r>
      <w:r w:rsidR="0038417D">
        <w:rPr>
          <w:rFonts w:eastAsia="Times New Roman"/>
        </w:rPr>
        <w:t>(</w:t>
      </w:r>
      <w:r>
        <w:rPr>
          <w:rFonts w:eastAsia="Times New Roman"/>
        </w:rPr>
        <w:t>„Službene novine Općine Viškovo</w:t>
      </w:r>
      <w:r w:rsidR="0038417D">
        <w:rPr>
          <w:rFonts w:eastAsia="Times New Roman"/>
        </w:rPr>
        <w:t>“</w:t>
      </w:r>
      <w:r>
        <w:rPr>
          <w:rFonts w:eastAsia="Times New Roman"/>
        </w:rPr>
        <w:t xml:space="preserve"> broj </w:t>
      </w:r>
      <w:r w:rsidR="0038417D">
        <w:rPr>
          <w:rFonts w:eastAsia="Times New Roman"/>
        </w:rPr>
        <w:t>17/23</w:t>
      </w:r>
      <w:r w:rsidR="00840A7A">
        <w:rPr>
          <w:rFonts w:eastAsia="Times New Roman"/>
        </w:rPr>
        <w:t>.</w:t>
      </w:r>
      <w:r>
        <w:rPr>
          <w:rFonts w:eastAsia="Times New Roman"/>
        </w:rPr>
        <w:t>)</w:t>
      </w:r>
    </w:p>
    <w:p w14:paraId="374B8ED0" w14:textId="2E43D5AE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sufinanciranju nabave radnih bilježnica za učenike osnovnih škola („Službene novine Općine Viškovo“ broj 8/20.)</w:t>
      </w:r>
    </w:p>
    <w:p w14:paraId="2337DBAD" w14:textId="74406DBA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sufinanciranju redovitog programa predškolskog odgoja i obrazovanja u Općini Viškovo  („Službene novine Općine Viškovo“ broj: 12/18., 17/19., 7/20.</w:t>
      </w:r>
      <w:r w:rsidR="00840A7A">
        <w:rPr>
          <w:rFonts w:eastAsia="Times New Roman"/>
        </w:rPr>
        <w:t>, 9/23</w:t>
      </w:r>
      <w:r>
        <w:rPr>
          <w:rFonts w:eastAsia="Times New Roman"/>
        </w:rPr>
        <w:t>)</w:t>
      </w:r>
    </w:p>
    <w:p w14:paraId="7D822847" w14:textId="13C2FEAF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uvjetima i načinu sufinanciranja djelatnosti dadilja  („Službene novine Općine Viškovo“ broj: 14/19., 7/20.</w:t>
      </w:r>
      <w:r w:rsidR="00840A7A">
        <w:rPr>
          <w:rFonts w:eastAsia="Times New Roman"/>
        </w:rPr>
        <w:t>, 9/23</w:t>
      </w:r>
      <w:r>
        <w:rPr>
          <w:rFonts w:eastAsia="Times New Roman"/>
        </w:rPr>
        <w:t>)</w:t>
      </w:r>
    </w:p>
    <w:p w14:paraId="05501B71" w14:textId="24FE11B3" w:rsid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sufinanciranju posebnog programa predškolskog odgoja i obrazovanja u zdravstvenim ustanovama koje provode posebni program predškolskog odgoja i obrazovanja za djecu s teškoćama u razvoju („Službene novine Općine Viškovo“ broj: 12/18., 17/19., 7/20.</w:t>
      </w:r>
      <w:r w:rsidR="00840A7A">
        <w:rPr>
          <w:rFonts w:eastAsia="Times New Roman"/>
        </w:rPr>
        <w:t>, 9/23</w:t>
      </w:r>
      <w:r>
        <w:rPr>
          <w:rFonts w:eastAsia="Times New Roman"/>
        </w:rPr>
        <w:t>)</w:t>
      </w:r>
    </w:p>
    <w:p w14:paraId="6F144095" w14:textId="3572F02B" w:rsidR="00736C5B" w:rsidRPr="00F274CB" w:rsidRDefault="00736C5B" w:rsidP="00736C5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F274CB">
        <w:t xml:space="preserve">Statut Općine Viškovo </w:t>
      </w:r>
      <w:r w:rsidRPr="00F274CB">
        <w:rPr>
          <w:rFonts w:cs="Times New Roman"/>
        </w:rPr>
        <w:t>(</w:t>
      </w:r>
      <w:r w:rsidR="0038417D" w:rsidRPr="00F274CB">
        <w:rPr>
          <w:rFonts w:cs="Times New Roman"/>
        </w:rPr>
        <w:t>„</w:t>
      </w:r>
      <w:r w:rsidRPr="00F274CB">
        <w:rPr>
          <w:rFonts w:cs="Times New Roman"/>
        </w:rPr>
        <w:t>Službene novine Općine Viškovo</w:t>
      </w:r>
      <w:r w:rsidR="0038417D" w:rsidRPr="00F274CB">
        <w:rPr>
          <w:rFonts w:cs="Times New Roman"/>
        </w:rPr>
        <w:t>“</w:t>
      </w:r>
      <w:r w:rsidRPr="00F274CB">
        <w:rPr>
          <w:rFonts w:cs="Times New Roman"/>
        </w:rPr>
        <w:t xml:space="preserve"> br. 3/18., 2/20., 4/21., 10/22. i 9/23.)</w:t>
      </w:r>
    </w:p>
    <w:p w14:paraId="5BA31371" w14:textId="77777777" w:rsidR="00736C5B" w:rsidRDefault="00736C5B" w:rsidP="00736C5B">
      <w:pPr>
        <w:spacing w:after="0" w:line="240" w:lineRule="auto"/>
        <w:ind w:left="720"/>
        <w:jc w:val="both"/>
        <w:rPr>
          <w:rFonts w:eastAsia="Times New Roman"/>
        </w:rPr>
      </w:pPr>
    </w:p>
    <w:p w14:paraId="6D396409" w14:textId="77777777" w:rsidR="00C12A41" w:rsidRDefault="00C12A41" w:rsidP="00C12A41">
      <w:pPr>
        <w:rPr>
          <w:color w:val="1F497D"/>
        </w:rPr>
      </w:pPr>
    </w:p>
    <w:p w14:paraId="4DBFB0FE" w14:textId="77777777" w:rsidR="00C12A41" w:rsidRDefault="00C12A41" w:rsidP="00C12A41">
      <w:pPr>
        <w:rPr>
          <w:color w:val="1F497D"/>
        </w:rPr>
      </w:pPr>
    </w:p>
    <w:p w14:paraId="5F2D08FB" w14:textId="77777777" w:rsidR="006810DC" w:rsidRDefault="006810DC" w:rsidP="00E5462B">
      <w:pPr>
        <w:pStyle w:val="Odlomakpopisa"/>
        <w:spacing w:after="0" w:line="240" w:lineRule="auto"/>
        <w:jc w:val="both"/>
      </w:pPr>
    </w:p>
    <w:p w14:paraId="53521597" w14:textId="77777777" w:rsidR="005161FF" w:rsidRPr="00D139A4" w:rsidRDefault="005161FF" w:rsidP="00964E27">
      <w:pPr>
        <w:pStyle w:val="Odlomakpopisa"/>
        <w:ind w:left="765"/>
        <w:jc w:val="both"/>
      </w:pPr>
    </w:p>
    <w:sectPr w:rsidR="005161FF" w:rsidRPr="00D13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65221"/>
    <w:multiLevelType w:val="hybridMultilevel"/>
    <w:tmpl w:val="E6BE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454987">
    <w:abstractNumId w:val="1"/>
  </w:num>
  <w:num w:numId="2" w16cid:durableId="1447386493">
    <w:abstractNumId w:val="4"/>
  </w:num>
  <w:num w:numId="3" w16cid:durableId="879588894">
    <w:abstractNumId w:val="3"/>
  </w:num>
  <w:num w:numId="4" w16cid:durableId="1155487006">
    <w:abstractNumId w:val="6"/>
  </w:num>
  <w:num w:numId="5" w16cid:durableId="179896344">
    <w:abstractNumId w:val="2"/>
  </w:num>
  <w:num w:numId="6" w16cid:durableId="815688822">
    <w:abstractNumId w:val="0"/>
  </w:num>
  <w:num w:numId="7" w16cid:durableId="112948624">
    <w:abstractNumId w:val="0"/>
  </w:num>
  <w:num w:numId="8" w16cid:durableId="1337920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2B"/>
    <w:rsid w:val="00006C5A"/>
    <w:rsid w:val="00010C55"/>
    <w:rsid w:val="00015EB5"/>
    <w:rsid w:val="000311EA"/>
    <w:rsid w:val="00037687"/>
    <w:rsid w:val="000C160A"/>
    <w:rsid w:val="00156DE2"/>
    <w:rsid w:val="001968A8"/>
    <w:rsid w:val="00224C50"/>
    <w:rsid w:val="00253493"/>
    <w:rsid w:val="002D2952"/>
    <w:rsid w:val="002D5CDC"/>
    <w:rsid w:val="002D638F"/>
    <w:rsid w:val="00380C4E"/>
    <w:rsid w:val="0038417D"/>
    <w:rsid w:val="003E11B0"/>
    <w:rsid w:val="003E4E3D"/>
    <w:rsid w:val="004508AE"/>
    <w:rsid w:val="004C1DCD"/>
    <w:rsid w:val="005161FF"/>
    <w:rsid w:val="005271D7"/>
    <w:rsid w:val="00534692"/>
    <w:rsid w:val="005A16DD"/>
    <w:rsid w:val="00601E61"/>
    <w:rsid w:val="006308AD"/>
    <w:rsid w:val="00653DF1"/>
    <w:rsid w:val="00662F1E"/>
    <w:rsid w:val="0067040D"/>
    <w:rsid w:val="006810DC"/>
    <w:rsid w:val="00736C5B"/>
    <w:rsid w:val="00741FF1"/>
    <w:rsid w:val="007B0935"/>
    <w:rsid w:val="00840A7A"/>
    <w:rsid w:val="008C342B"/>
    <w:rsid w:val="00937A59"/>
    <w:rsid w:val="00961936"/>
    <w:rsid w:val="00964E27"/>
    <w:rsid w:val="009736B1"/>
    <w:rsid w:val="009E1893"/>
    <w:rsid w:val="009E1FCC"/>
    <w:rsid w:val="009E5C22"/>
    <w:rsid w:val="00AA4111"/>
    <w:rsid w:val="00AD510B"/>
    <w:rsid w:val="00B11F6B"/>
    <w:rsid w:val="00B92CA9"/>
    <w:rsid w:val="00B9545C"/>
    <w:rsid w:val="00C12A41"/>
    <w:rsid w:val="00C543E5"/>
    <w:rsid w:val="00CA58C2"/>
    <w:rsid w:val="00CC5A2B"/>
    <w:rsid w:val="00CC6C10"/>
    <w:rsid w:val="00CE60B3"/>
    <w:rsid w:val="00CF29D8"/>
    <w:rsid w:val="00D015B7"/>
    <w:rsid w:val="00D113F2"/>
    <w:rsid w:val="00D139A4"/>
    <w:rsid w:val="00D3767E"/>
    <w:rsid w:val="00D65A24"/>
    <w:rsid w:val="00E5462B"/>
    <w:rsid w:val="00EC0C22"/>
    <w:rsid w:val="00F04765"/>
    <w:rsid w:val="00F124AF"/>
    <w:rsid w:val="00F223FE"/>
    <w:rsid w:val="00F274CB"/>
    <w:rsid w:val="00F75FF8"/>
    <w:rsid w:val="00F872BF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  <w:style w:type="character" w:customStyle="1" w:styleId="fontstyle01">
    <w:name w:val="fontstyle01"/>
    <w:basedOn w:val="Zadanifontodlomka"/>
    <w:rsid w:val="00C12A41"/>
    <w:rPr>
      <w:rFonts w:ascii="Calibri" w:hAnsi="Calibri" w:cs="Calibri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Lara Ugrina</cp:lastModifiedBy>
  <cp:revision>13</cp:revision>
  <cp:lastPrinted>2022-04-01T07:27:00Z</cp:lastPrinted>
  <dcterms:created xsi:type="dcterms:W3CDTF">2024-02-14T11:26:00Z</dcterms:created>
  <dcterms:modified xsi:type="dcterms:W3CDTF">2024-03-13T13:41:00Z</dcterms:modified>
</cp:coreProperties>
</file>